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DA" w:rsidRDefault="001F42DA">
      <w:pPr>
        <w:rPr>
          <w:sz w:val="20"/>
        </w:rPr>
      </w:pPr>
    </w:p>
    <w:p w:rsidR="001F42DA" w:rsidRDefault="001F42DA">
      <w:pPr>
        <w:rPr>
          <w:sz w:val="20"/>
        </w:rPr>
      </w:pPr>
    </w:p>
    <w:p w:rsidR="001F42DA" w:rsidRPr="004A35CA" w:rsidRDefault="001F42DA" w:rsidP="001F42DA">
      <w:pPr>
        <w:jc w:val="right"/>
        <w:rPr>
          <w:rFonts w:ascii="Verdana" w:hAnsi="Verdana"/>
          <w:bCs/>
          <w:smallCaps/>
          <w:color w:val="CC9900"/>
          <w:sz w:val="19"/>
          <w:szCs w:val="19"/>
        </w:rPr>
      </w:pPr>
      <w:r>
        <w:rPr>
          <w:noProof/>
        </w:rPr>
        <w:drawing>
          <wp:anchor distT="0" distB="0" distL="114300" distR="114300" simplePos="0" relativeHeight="251665408" behindDoc="1" locked="0" layoutInCell="1" allowOverlap="1">
            <wp:simplePos x="0" y="0"/>
            <wp:positionH relativeFrom="column">
              <wp:posOffset>-66675</wp:posOffset>
            </wp:positionH>
            <wp:positionV relativeFrom="paragraph">
              <wp:posOffset>-69215</wp:posOffset>
            </wp:positionV>
            <wp:extent cx="2857500" cy="609600"/>
            <wp:effectExtent l="0" t="0" r="0" b="0"/>
            <wp:wrapTight wrapText="bothSides">
              <wp:wrapPolygon edited="0">
                <wp:start x="0" y="0"/>
                <wp:lineTo x="0" y="20925"/>
                <wp:lineTo x="21456" y="20925"/>
                <wp:lineTo x="21456" y="0"/>
                <wp:lineTo x="0" y="0"/>
              </wp:wrapPolygon>
            </wp:wrapTight>
            <wp:docPr id="8" name="Picture 8" descr="BU_2C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_2C_ho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5CA">
        <w:rPr>
          <w:rFonts w:ascii="Verdana" w:hAnsi="Verdana"/>
          <w:bCs/>
          <w:smallCaps/>
          <w:color w:val="CC9900"/>
          <w:sz w:val="19"/>
          <w:szCs w:val="19"/>
        </w:rPr>
        <w:t>EXTRAORDINARY LIVES</w:t>
      </w:r>
    </w:p>
    <w:p w:rsidR="001F42DA" w:rsidRDefault="001F42DA" w:rsidP="001F42DA">
      <w:pPr>
        <w:pBdr>
          <w:bottom w:val="single" w:sz="12" w:space="1" w:color="auto"/>
        </w:pBdr>
        <w:rPr>
          <w:b/>
          <w:bCs/>
          <w:smallCaps/>
          <w:sz w:val="21"/>
          <w:szCs w:val="21"/>
        </w:rPr>
      </w:pPr>
    </w:p>
    <w:p w:rsidR="001F42DA" w:rsidRDefault="001F42DA" w:rsidP="001F42DA">
      <w:pPr>
        <w:pBdr>
          <w:bottom w:val="single" w:sz="12" w:space="1" w:color="auto"/>
        </w:pBdr>
        <w:rPr>
          <w:b/>
          <w:bCs/>
          <w:smallCaps/>
          <w:sz w:val="21"/>
          <w:szCs w:val="21"/>
        </w:rPr>
      </w:pPr>
    </w:p>
    <w:p w:rsidR="001F42DA" w:rsidRDefault="001F42DA" w:rsidP="001F42DA">
      <w:pPr>
        <w:pBdr>
          <w:bottom w:val="single" w:sz="12" w:space="1" w:color="auto"/>
        </w:pBdr>
        <w:rPr>
          <w:b/>
          <w:bCs/>
          <w:smallCaps/>
          <w:sz w:val="21"/>
          <w:szCs w:val="21"/>
        </w:rPr>
      </w:pPr>
    </w:p>
    <w:p w:rsidR="001F42DA" w:rsidRPr="00E2765B" w:rsidRDefault="001F42DA" w:rsidP="001F42DA">
      <w:pPr>
        <w:pBdr>
          <w:bottom w:val="single" w:sz="12" w:space="1" w:color="auto"/>
        </w:pBdr>
        <w:rPr>
          <w:b/>
          <w:bCs/>
          <w:smallCaps/>
          <w:sz w:val="4"/>
          <w:szCs w:val="4"/>
        </w:rPr>
      </w:pPr>
    </w:p>
    <w:p w:rsidR="001F42DA" w:rsidRPr="00FB402E" w:rsidRDefault="001F42DA" w:rsidP="001F42DA">
      <w:pPr>
        <w:shd w:val="clear" w:color="auto" w:fill="F2F2F2"/>
        <w:jc w:val="center"/>
        <w:rPr>
          <w:b/>
          <w:bCs/>
          <w:smallCaps/>
          <w:sz w:val="22"/>
          <w:szCs w:val="22"/>
        </w:rPr>
      </w:pPr>
    </w:p>
    <w:p w:rsidR="001F545B" w:rsidRDefault="001F545B" w:rsidP="001F42DA">
      <w:pPr>
        <w:shd w:val="clear" w:color="auto" w:fill="F2F2F2"/>
        <w:tabs>
          <w:tab w:val="left" w:pos="6435"/>
        </w:tabs>
        <w:rPr>
          <w:b/>
          <w:bCs/>
          <w:sz w:val="22"/>
          <w:szCs w:val="22"/>
          <w:u w:val="single"/>
        </w:rPr>
      </w:pPr>
      <w:r>
        <w:rPr>
          <w:b/>
          <w:bCs/>
          <w:noProof/>
          <w:sz w:val="22"/>
          <w:szCs w:val="22"/>
          <w:u w:val="single"/>
        </w:rPr>
        <mc:AlternateContent>
          <mc:Choice Requires="wps">
            <w:drawing>
              <wp:anchor distT="0" distB="0" distL="114300" distR="114300" simplePos="0" relativeHeight="251667456" behindDoc="0" locked="0" layoutInCell="1" allowOverlap="1" wp14:anchorId="7368879C" wp14:editId="0C2759F8">
                <wp:simplePos x="0" y="0"/>
                <wp:positionH relativeFrom="column">
                  <wp:posOffset>1104900</wp:posOffset>
                </wp:positionH>
                <wp:positionV relativeFrom="paragraph">
                  <wp:posOffset>15875</wp:posOffset>
                </wp:positionV>
                <wp:extent cx="2781300" cy="228600"/>
                <wp:effectExtent l="7620" t="762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8600"/>
                        </a:xfrm>
                        <a:prstGeom prst="rect">
                          <a:avLst/>
                        </a:prstGeom>
                        <a:solidFill>
                          <a:srgbClr val="FFFFFF"/>
                        </a:solidFill>
                        <a:ln w="9525">
                          <a:solidFill>
                            <a:srgbClr val="000000"/>
                          </a:solidFill>
                          <a:miter lim="800000"/>
                          <a:headEnd/>
                          <a:tailEnd/>
                        </a:ln>
                      </wps:spPr>
                      <wps:txbx>
                        <w:txbxContent>
                          <w:p w:rsidR="001F545B" w:rsidRPr="00A66A07" w:rsidRDefault="00A66A07" w:rsidP="001F545B">
                            <w:pPr>
                              <w:rPr>
                                <w:sz w:val="16"/>
                                <w:szCs w:val="16"/>
                              </w:rPr>
                            </w:pPr>
                            <w:r w:rsidRPr="00A66A07">
                              <w:rPr>
                                <w:sz w:val="16"/>
                                <w:szCs w:val="16"/>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1.25pt;width:21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FfKAIAAFA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">
                <v:textbox>
                  <w:txbxContent>
                    <w:p w:rsidR="001F545B" w:rsidRPr="00A66A07" w:rsidRDefault="00A66A07" w:rsidP="001F545B">
                      <w:pPr>
                        <w:rPr>
                          <w:sz w:val="16"/>
                          <w:szCs w:val="16"/>
                        </w:rPr>
                      </w:pPr>
                      <w:r w:rsidRPr="00A66A07">
                        <w:rPr>
                          <w:sz w:val="16"/>
                          <w:szCs w:val="16"/>
                        </w:rPr>
                        <w:t>Library</w:t>
                      </w:r>
                    </w:p>
                  </w:txbxContent>
                </v:textbox>
              </v:shape>
            </w:pict>
          </mc:Fallback>
        </mc:AlternateContent>
      </w:r>
      <w:r>
        <w:rPr>
          <w:b/>
          <w:bCs/>
          <w:sz w:val="22"/>
          <w:szCs w:val="22"/>
          <w:u w:val="single"/>
        </w:rPr>
        <w:t>Department:</w:t>
      </w:r>
    </w:p>
    <w:p w:rsidR="001F545B" w:rsidRDefault="001F545B" w:rsidP="001F42DA">
      <w:pPr>
        <w:shd w:val="clear" w:color="auto" w:fill="F2F2F2"/>
        <w:tabs>
          <w:tab w:val="left" w:pos="6435"/>
        </w:tabs>
        <w:rPr>
          <w:b/>
          <w:bCs/>
          <w:sz w:val="22"/>
          <w:szCs w:val="22"/>
          <w:u w:val="single"/>
        </w:rPr>
      </w:pPr>
    </w:p>
    <w:p w:rsidR="001F545B" w:rsidRDefault="001F545B" w:rsidP="001F545B">
      <w:pPr>
        <w:shd w:val="clear" w:color="auto" w:fill="F2F2F2"/>
        <w:tabs>
          <w:tab w:val="left" w:pos="6435"/>
        </w:tabs>
        <w:rPr>
          <w:b/>
          <w:bCs/>
          <w:sz w:val="22"/>
          <w:szCs w:val="22"/>
          <w:u w:val="single"/>
        </w:rPr>
      </w:pPr>
      <w:r>
        <w:rPr>
          <w:b/>
          <w:bCs/>
          <w:noProof/>
          <w:sz w:val="22"/>
          <w:szCs w:val="22"/>
          <w:u w:val="single"/>
        </w:rPr>
        <mc:AlternateContent>
          <mc:Choice Requires="wps">
            <w:drawing>
              <wp:anchor distT="0" distB="0" distL="114300" distR="114300" simplePos="0" relativeHeight="251659264" behindDoc="0" locked="0" layoutInCell="1" allowOverlap="1" wp14:anchorId="352E0B1D" wp14:editId="426D2B3B">
                <wp:simplePos x="0" y="0"/>
                <wp:positionH relativeFrom="column">
                  <wp:posOffset>1104900</wp:posOffset>
                </wp:positionH>
                <wp:positionV relativeFrom="paragraph">
                  <wp:posOffset>16510</wp:posOffset>
                </wp:positionV>
                <wp:extent cx="2781300" cy="228600"/>
                <wp:effectExtent l="7620" t="762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8600"/>
                        </a:xfrm>
                        <a:prstGeom prst="rect">
                          <a:avLst/>
                        </a:prstGeom>
                        <a:solidFill>
                          <a:srgbClr val="FFFFFF"/>
                        </a:solidFill>
                        <a:ln w="9525">
                          <a:solidFill>
                            <a:srgbClr val="000000"/>
                          </a:solidFill>
                          <a:miter lim="800000"/>
                          <a:headEnd/>
                          <a:tailEnd/>
                        </a:ln>
                      </wps:spPr>
                      <wps:txbx>
                        <w:txbxContent>
                          <w:p w:rsidR="001F42DA" w:rsidRPr="00A66A07" w:rsidRDefault="00A66A07" w:rsidP="001F42DA">
                            <w:pPr>
                              <w:rPr>
                                <w:sz w:val="16"/>
                                <w:szCs w:val="16"/>
                              </w:rPr>
                            </w:pPr>
                            <w:r w:rsidRPr="00A66A07">
                              <w:rPr>
                                <w:sz w:val="16"/>
                                <w:szCs w:val="16"/>
                              </w:rPr>
                              <w:t>Student Employee IV</w:t>
                            </w:r>
                            <w:r w:rsidR="00587CF4">
                              <w:rPr>
                                <w:sz w:val="16"/>
                                <w:szCs w:val="16"/>
                              </w:rPr>
                              <w:t>- Interlibrary Loan</w:t>
                            </w:r>
                            <w:r w:rsidRPr="00A66A07">
                              <w:rPr>
                                <w:sz w:val="16"/>
                                <w:szCs w:val="16"/>
                              </w:rPr>
                              <w:t xml:space="preserve"> &amp; Accounts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7pt;margin-top:1.3pt;width:21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8EKwIAAFc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">
                <v:textbox>
                  <w:txbxContent>
                    <w:p w:rsidR="001F42DA" w:rsidRPr="00A66A07" w:rsidRDefault="00A66A07" w:rsidP="001F42DA">
                      <w:pPr>
                        <w:rPr>
                          <w:sz w:val="16"/>
                          <w:szCs w:val="16"/>
                        </w:rPr>
                      </w:pPr>
                      <w:r w:rsidRPr="00A66A07">
                        <w:rPr>
                          <w:sz w:val="16"/>
                          <w:szCs w:val="16"/>
                        </w:rPr>
                        <w:t>Student Employee IV</w:t>
                      </w:r>
                      <w:r w:rsidR="00587CF4">
                        <w:rPr>
                          <w:sz w:val="16"/>
                          <w:szCs w:val="16"/>
                        </w:rPr>
                        <w:t>- Interlibrary Loan</w:t>
                      </w:r>
                      <w:r w:rsidRPr="00A66A07">
                        <w:rPr>
                          <w:sz w:val="16"/>
                          <w:szCs w:val="16"/>
                        </w:rPr>
                        <w:t xml:space="preserve"> &amp; Accounts </w:t>
                      </w:r>
                    </w:p>
                  </w:txbxContent>
                </v:textbox>
              </v:shape>
            </w:pict>
          </mc:Fallback>
        </mc:AlternateContent>
      </w:r>
      <w:r w:rsidR="001F42DA">
        <w:rPr>
          <w:b/>
          <w:bCs/>
          <w:sz w:val="22"/>
          <w:szCs w:val="22"/>
          <w:u w:val="single"/>
        </w:rPr>
        <w:t>Position Title</w:t>
      </w:r>
      <w:r w:rsidR="001F42DA" w:rsidRPr="00B76A07">
        <w:rPr>
          <w:b/>
          <w:bCs/>
          <w:sz w:val="22"/>
          <w:szCs w:val="22"/>
        </w:rPr>
        <w:t xml:space="preserve">:  </w:t>
      </w:r>
      <w:r w:rsidR="001F42DA">
        <w:rPr>
          <w:b/>
          <w:bCs/>
          <w:sz w:val="22"/>
          <w:szCs w:val="22"/>
        </w:rPr>
        <w:tab/>
      </w:r>
      <w:r w:rsidR="001F42DA">
        <w:rPr>
          <w:b/>
          <w:bCs/>
          <w:sz w:val="22"/>
          <w:szCs w:val="22"/>
        </w:rPr>
        <w:tab/>
      </w:r>
      <w:r w:rsidR="001F42DA">
        <w:rPr>
          <w:b/>
          <w:bCs/>
          <w:sz w:val="22"/>
          <w:szCs w:val="22"/>
        </w:rPr>
        <w:tab/>
      </w:r>
      <w:r w:rsidR="001F42DA">
        <w:rPr>
          <w:b/>
          <w:bCs/>
          <w:sz w:val="22"/>
          <w:szCs w:val="22"/>
        </w:rPr>
        <w:tab/>
      </w:r>
      <w:r w:rsidR="001F42DA">
        <w:rPr>
          <w:b/>
          <w:bCs/>
          <w:sz w:val="22"/>
          <w:szCs w:val="22"/>
        </w:rPr>
        <w:tab/>
      </w:r>
      <w:r w:rsidR="001F42DA">
        <w:rPr>
          <w:b/>
          <w:bCs/>
          <w:sz w:val="22"/>
          <w:szCs w:val="22"/>
        </w:rPr>
        <w:tab/>
      </w:r>
      <w:r w:rsidR="001F42DA">
        <w:rPr>
          <w:b/>
          <w:bCs/>
          <w:sz w:val="22"/>
          <w:szCs w:val="22"/>
        </w:rPr>
        <w:tab/>
      </w:r>
      <w:r w:rsidR="001F42DA">
        <w:rPr>
          <w:b/>
          <w:bCs/>
          <w:sz w:val="22"/>
          <w:szCs w:val="22"/>
          <w:u w:val="single"/>
        </w:rPr>
        <w:t xml:space="preserve"> </w:t>
      </w:r>
    </w:p>
    <w:p w:rsidR="001F42DA" w:rsidRPr="001F545B" w:rsidRDefault="001F42DA" w:rsidP="001F545B">
      <w:pPr>
        <w:shd w:val="clear" w:color="auto" w:fill="F2F2F2"/>
        <w:tabs>
          <w:tab w:val="left" w:pos="6435"/>
        </w:tabs>
        <w:rPr>
          <w:b/>
          <w:bCs/>
          <w:sz w:val="22"/>
          <w:szCs w:val="22"/>
          <w:u w:val="single"/>
        </w:rPr>
      </w:pPr>
      <w:bookmarkStart w:id="0" w:name="_GoBack"/>
      <w:bookmarkEnd w:id="0"/>
      <w:r>
        <w:rPr>
          <w:b/>
          <w:bCs/>
          <w:noProof/>
          <w:sz w:val="22"/>
          <w:szCs w:val="22"/>
        </w:rPr>
        <mc:AlternateContent>
          <mc:Choice Requires="wps">
            <w:drawing>
              <wp:anchor distT="0" distB="0" distL="114300" distR="114300" simplePos="0" relativeHeight="251660288" behindDoc="0" locked="0" layoutInCell="1" allowOverlap="1" wp14:anchorId="71204C26" wp14:editId="7F164636">
                <wp:simplePos x="0" y="0"/>
                <wp:positionH relativeFrom="column">
                  <wp:posOffset>1104900</wp:posOffset>
                </wp:positionH>
                <wp:positionV relativeFrom="paragraph">
                  <wp:posOffset>134620</wp:posOffset>
                </wp:positionV>
                <wp:extent cx="2781300" cy="228600"/>
                <wp:effectExtent l="9525" t="8890" r="952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8600"/>
                        </a:xfrm>
                        <a:prstGeom prst="rect">
                          <a:avLst/>
                        </a:prstGeom>
                        <a:solidFill>
                          <a:srgbClr val="FFFFFF"/>
                        </a:solidFill>
                        <a:ln w="9525">
                          <a:solidFill>
                            <a:srgbClr val="000000"/>
                          </a:solidFill>
                          <a:miter lim="800000"/>
                          <a:headEnd/>
                          <a:tailEnd/>
                        </a:ln>
                      </wps:spPr>
                      <wps:txbx>
                        <w:txbxContent>
                          <w:p w:rsidR="001F42DA" w:rsidRPr="00A66A07" w:rsidRDefault="00A66A07" w:rsidP="001F42DA">
                            <w:pPr>
                              <w:rPr>
                                <w:sz w:val="16"/>
                                <w:szCs w:val="16"/>
                              </w:rPr>
                            </w:pPr>
                            <w:r w:rsidRPr="00A66A07">
                              <w:rPr>
                                <w:sz w:val="16"/>
                                <w:szCs w:val="16"/>
                              </w:rPr>
                              <w:t xml:space="preserve">Student Supervisor (Research &amp; Instruction </w:t>
                            </w:r>
                            <w:r w:rsidR="0011058F" w:rsidRPr="00A66A07">
                              <w:rPr>
                                <w:sz w:val="16"/>
                                <w:szCs w:val="16"/>
                              </w:rPr>
                              <w:t>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7pt;margin-top:10.6pt;width:21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">
                <v:textbox>
                  <w:txbxContent>
                    <w:p w:rsidR="001F42DA" w:rsidRPr="00A66A07" w:rsidRDefault="00A66A07" w:rsidP="001F42DA">
                      <w:pPr>
                        <w:rPr>
                          <w:sz w:val="16"/>
                          <w:szCs w:val="16"/>
                        </w:rPr>
                      </w:pPr>
                      <w:r w:rsidRPr="00A66A07">
                        <w:rPr>
                          <w:sz w:val="16"/>
                          <w:szCs w:val="16"/>
                        </w:rPr>
                        <w:t xml:space="preserve">Student Supervisor (Research &amp; Instruction </w:t>
                      </w:r>
                      <w:r w:rsidR="0011058F" w:rsidRPr="00A66A07">
                        <w:rPr>
                          <w:sz w:val="16"/>
                          <w:szCs w:val="16"/>
                        </w:rPr>
                        <w:t>Assistant)</w:t>
                      </w:r>
                    </w:p>
                  </w:txbxContent>
                </v:textbox>
              </v:shape>
            </w:pict>
          </mc:Fallback>
        </mc:AlternateContent>
      </w:r>
    </w:p>
    <w:p w:rsidR="001F42DA" w:rsidRPr="00FB402E" w:rsidRDefault="001F42DA" w:rsidP="001F42DA">
      <w:pPr>
        <w:shd w:val="clear" w:color="auto" w:fill="F2F2F2"/>
        <w:ind w:left="3240" w:hanging="3240"/>
        <w:rPr>
          <w:sz w:val="22"/>
          <w:szCs w:val="22"/>
        </w:rPr>
      </w:pPr>
      <w:r>
        <w:rPr>
          <w:b/>
          <w:bCs/>
          <w:sz w:val="22"/>
          <w:szCs w:val="22"/>
          <w:u w:val="single"/>
        </w:rPr>
        <w:t>Reports to:</w:t>
      </w:r>
      <w:r w:rsidRPr="00264103">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 xml:space="preserve"> </w:t>
      </w:r>
    </w:p>
    <w:p w:rsidR="001F42DA" w:rsidRPr="00FB402E" w:rsidRDefault="001F42DA" w:rsidP="001F42DA">
      <w:pPr>
        <w:pBdr>
          <w:bottom w:val="single" w:sz="12" w:space="1" w:color="auto"/>
        </w:pBdr>
        <w:shd w:val="clear" w:color="auto" w:fill="F2F2F2"/>
        <w:rPr>
          <w:b/>
          <w:bCs/>
          <w:sz w:val="22"/>
          <w:szCs w:val="22"/>
        </w:rPr>
      </w:pPr>
    </w:p>
    <w:p w:rsidR="001F42DA" w:rsidRPr="00987095" w:rsidRDefault="001F42DA" w:rsidP="001F42DA">
      <w:pPr>
        <w:shd w:val="clear" w:color="auto" w:fill="FFFFFF"/>
        <w:ind w:right="792"/>
        <w:rPr>
          <w:color w:val="000000"/>
          <w:sz w:val="20"/>
          <w:szCs w:val="20"/>
        </w:rPr>
      </w:pPr>
    </w:p>
    <w:p w:rsidR="00A66A07" w:rsidRPr="00A66A07" w:rsidRDefault="001F42DA" w:rsidP="00A66A07">
      <w:pPr>
        <w:rPr>
          <w:rFonts w:ascii="Verdana" w:hAnsi="Verdana"/>
          <w:color w:val="000000"/>
          <w:sz w:val="20"/>
          <w:szCs w:val="20"/>
        </w:rPr>
      </w:pPr>
      <w:r w:rsidRPr="00A66A07">
        <w:rPr>
          <w:rStyle w:val="Strong"/>
          <w:rFonts w:ascii="Verdana" w:hAnsi="Verdana"/>
          <w:color w:val="000000"/>
          <w:sz w:val="20"/>
          <w:szCs w:val="20"/>
          <w:u w:val="single"/>
        </w:rPr>
        <w:t>Minimum Qualifications</w:t>
      </w:r>
      <w:r w:rsidRPr="00A66A07">
        <w:rPr>
          <w:rStyle w:val="Strong"/>
          <w:rFonts w:ascii="Verdana" w:hAnsi="Verdana"/>
          <w:color w:val="000000"/>
          <w:sz w:val="20"/>
          <w:szCs w:val="20"/>
        </w:rPr>
        <w:t>:</w:t>
      </w:r>
    </w:p>
    <w:p w:rsidR="00A66A07" w:rsidRPr="00A66A07" w:rsidRDefault="00A66A07" w:rsidP="00A66A07">
      <w:pPr>
        <w:pStyle w:val="ListParagraph"/>
        <w:numPr>
          <w:ilvl w:val="0"/>
          <w:numId w:val="1"/>
        </w:numPr>
        <w:rPr>
          <w:rFonts w:asciiTheme="minorHAnsi" w:hAnsiTheme="minorHAnsi"/>
          <w:sz w:val="22"/>
        </w:rPr>
      </w:pPr>
      <w:r w:rsidRPr="00A66A07">
        <w:rPr>
          <w:rFonts w:asciiTheme="minorHAnsi" w:hAnsiTheme="minorHAnsi"/>
          <w:sz w:val="22"/>
        </w:rPr>
        <w:t>Returning student employee with library experience and a good work history</w:t>
      </w:r>
    </w:p>
    <w:p w:rsidR="00A66A07" w:rsidRDefault="00A66A07" w:rsidP="00A66A07">
      <w:pPr>
        <w:pStyle w:val="ListParagraph"/>
        <w:numPr>
          <w:ilvl w:val="0"/>
          <w:numId w:val="1"/>
        </w:numPr>
        <w:rPr>
          <w:rFonts w:asciiTheme="minorHAnsi" w:hAnsiTheme="minorHAnsi"/>
          <w:sz w:val="22"/>
        </w:rPr>
      </w:pPr>
      <w:r>
        <w:rPr>
          <w:rFonts w:asciiTheme="minorHAnsi" w:hAnsiTheme="minorHAnsi"/>
          <w:sz w:val="22"/>
        </w:rPr>
        <w:t>Excellent communications and c</w:t>
      </w:r>
      <w:r w:rsidRPr="005E5E54">
        <w:rPr>
          <w:rFonts w:asciiTheme="minorHAnsi" w:hAnsiTheme="minorHAnsi"/>
          <w:sz w:val="22"/>
        </w:rPr>
        <w:t>ustomer service skills</w:t>
      </w:r>
    </w:p>
    <w:p w:rsidR="00A66A07" w:rsidRDefault="00A66A07" w:rsidP="00A66A07">
      <w:pPr>
        <w:pStyle w:val="ListParagraph"/>
        <w:numPr>
          <w:ilvl w:val="0"/>
          <w:numId w:val="1"/>
        </w:numPr>
        <w:rPr>
          <w:rFonts w:asciiTheme="minorHAnsi" w:hAnsiTheme="minorHAnsi"/>
          <w:sz w:val="22"/>
        </w:rPr>
      </w:pPr>
      <w:r>
        <w:rPr>
          <w:rFonts w:asciiTheme="minorHAnsi" w:hAnsiTheme="minorHAnsi"/>
          <w:sz w:val="22"/>
        </w:rPr>
        <w:t>Ability to motivate self and others</w:t>
      </w:r>
    </w:p>
    <w:p w:rsidR="00A66A07" w:rsidRDefault="00A66A07" w:rsidP="00A66A07">
      <w:pPr>
        <w:pStyle w:val="ListParagraph"/>
        <w:numPr>
          <w:ilvl w:val="0"/>
          <w:numId w:val="1"/>
        </w:numPr>
        <w:rPr>
          <w:rFonts w:asciiTheme="minorHAnsi" w:hAnsiTheme="minorHAnsi"/>
          <w:sz w:val="22"/>
        </w:rPr>
      </w:pPr>
      <w:r>
        <w:rPr>
          <w:rFonts w:asciiTheme="minorHAnsi" w:hAnsiTheme="minorHAnsi"/>
          <w:sz w:val="22"/>
        </w:rPr>
        <w:t>Creative and critical thinking</w:t>
      </w:r>
    </w:p>
    <w:p w:rsidR="00A66A07" w:rsidRDefault="00A66A07" w:rsidP="00A66A07">
      <w:pPr>
        <w:pStyle w:val="ListParagraph"/>
        <w:numPr>
          <w:ilvl w:val="0"/>
          <w:numId w:val="1"/>
        </w:numPr>
        <w:rPr>
          <w:rFonts w:asciiTheme="minorHAnsi" w:hAnsiTheme="minorHAnsi"/>
          <w:sz w:val="22"/>
        </w:rPr>
      </w:pPr>
      <w:r>
        <w:rPr>
          <w:rFonts w:asciiTheme="minorHAnsi" w:hAnsiTheme="minorHAnsi"/>
          <w:sz w:val="22"/>
        </w:rPr>
        <w:t>Exhibit initiative</w:t>
      </w:r>
    </w:p>
    <w:p w:rsidR="00A66A07" w:rsidRPr="005E5E54" w:rsidRDefault="00A66A07" w:rsidP="00A66A07">
      <w:pPr>
        <w:pStyle w:val="ListParagraph"/>
        <w:numPr>
          <w:ilvl w:val="0"/>
          <w:numId w:val="1"/>
        </w:numPr>
        <w:rPr>
          <w:rFonts w:asciiTheme="minorHAnsi" w:hAnsiTheme="minorHAnsi"/>
          <w:sz w:val="22"/>
        </w:rPr>
      </w:pPr>
      <w:r w:rsidRPr="005E5E54">
        <w:rPr>
          <w:rFonts w:asciiTheme="minorHAnsi" w:hAnsiTheme="minorHAnsi"/>
          <w:sz w:val="22"/>
        </w:rPr>
        <w:t xml:space="preserve">Ability to lift up to </w:t>
      </w:r>
      <w:r>
        <w:rPr>
          <w:rFonts w:asciiTheme="minorHAnsi" w:hAnsiTheme="minorHAnsi"/>
          <w:sz w:val="22"/>
        </w:rPr>
        <w:t>2</w:t>
      </w:r>
      <w:r w:rsidRPr="005E5E54">
        <w:rPr>
          <w:rFonts w:asciiTheme="minorHAnsi" w:hAnsiTheme="minorHAnsi"/>
          <w:sz w:val="22"/>
        </w:rPr>
        <w:t>0 lbs</w:t>
      </w:r>
      <w:r>
        <w:rPr>
          <w:rFonts w:asciiTheme="minorHAnsi" w:hAnsiTheme="minorHAnsi"/>
          <w:sz w:val="22"/>
        </w:rPr>
        <w:t>.</w:t>
      </w:r>
    </w:p>
    <w:p w:rsidR="00A66A07" w:rsidRPr="005E5E54" w:rsidRDefault="00A66A07" w:rsidP="00A66A07">
      <w:pPr>
        <w:pStyle w:val="ListParagraph"/>
        <w:numPr>
          <w:ilvl w:val="0"/>
          <w:numId w:val="1"/>
        </w:numPr>
        <w:rPr>
          <w:rFonts w:asciiTheme="minorHAnsi" w:hAnsiTheme="minorHAnsi"/>
          <w:sz w:val="22"/>
        </w:rPr>
      </w:pPr>
      <w:r w:rsidRPr="005E5E54">
        <w:rPr>
          <w:rFonts w:asciiTheme="minorHAnsi" w:hAnsiTheme="minorHAnsi"/>
          <w:sz w:val="22"/>
        </w:rPr>
        <w:t>Ability to interact tactfully and efficiently with student, staff, and faculty members</w:t>
      </w:r>
    </w:p>
    <w:p w:rsidR="00A66A07" w:rsidRPr="005E5E54" w:rsidRDefault="00A66A07" w:rsidP="00A66A07">
      <w:pPr>
        <w:pStyle w:val="ListParagraph"/>
        <w:numPr>
          <w:ilvl w:val="0"/>
          <w:numId w:val="1"/>
        </w:numPr>
        <w:rPr>
          <w:rFonts w:asciiTheme="minorHAnsi" w:hAnsiTheme="minorHAnsi"/>
          <w:sz w:val="22"/>
        </w:rPr>
      </w:pPr>
      <w:r w:rsidRPr="005E5E54">
        <w:rPr>
          <w:rFonts w:asciiTheme="minorHAnsi" w:hAnsiTheme="minorHAnsi"/>
          <w:sz w:val="22"/>
        </w:rPr>
        <w:t>Manual dexterity</w:t>
      </w:r>
    </w:p>
    <w:p w:rsidR="00A66A07" w:rsidRPr="005E5E54" w:rsidRDefault="00A66A07" w:rsidP="00A66A07">
      <w:pPr>
        <w:pStyle w:val="ListParagraph"/>
        <w:numPr>
          <w:ilvl w:val="0"/>
          <w:numId w:val="1"/>
        </w:numPr>
        <w:rPr>
          <w:rFonts w:asciiTheme="minorHAnsi" w:hAnsiTheme="minorHAnsi"/>
          <w:sz w:val="22"/>
        </w:rPr>
      </w:pPr>
      <w:r>
        <w:rPr>
          <w:rFonts w:asciiTheme="minorHAnsi" w:hAnsiTheme="minorHAnsi"/>
          <w:sz w:val="22"/>
        </w:rPr>
        <w:t>Great a</w:t>
      </w:r>
      <w:r w:rsidRPr="005E5E54">
        <w:rPr>
          <w:rFonts w:asciiTheme="minorHAnsi" w:hAnsiTheme="minorHAnsi"/>
          <w:sz w:val="22"/>
        </w:rPr>
        <w:t>ttention to detail</w:t>
      </w:r>
    </w:p>
    <w:p w:rsidR="00A66A07" w:rsidRDefault="00A66A07" w:rsidP="00A66A07">
      <w:pPr>
        <w:pStyle w:val="ListParagraph"/>
        <w:numPr>
          <w:ilvl w:val="0"/>
          <w:numId w:val="1"/>
        </w:numPr>
        <w:rPr>
          <w:rFonts w:asciiTheme="minorHAnsi" w:hAnsiTheme="minorHAnsi"/>
          <w:sz w:val="22"/>
        </w:rPr>
      </w:pPr>
      <w:r>
        <w:rPr>
          <w:rFonts w:asciiTheme="minorHAnsi" w:hAnsiTheme="minorHAnsi"/>
          <w:sz w:val="22"/>
        </w:rPr>
        <w:t>Reliable and punctual</w:t>
      </w:r>
    </w:p>
    <w:p w:rsidR="00A66A07" w:rsidRDefault="001F42DA" w:rsidP="001F42DA">
      <w:pPr>
        <w:shd w:val="clear" w:color="auto" w:fill="FFFFFF"/>
        <w:rPr>
          <w:rStyle w:val="Strong"/>
          <w:rFonts w:ascii="Verdana" w:hAnsi="Verdana"/>
          <w:color w:val="000000"/>
          <w:sz w:val="20"/>
          <w:szCs w:val="20"/>
          <w:u w:val="single"/>
          <w:shd w:val="clear" w:color="auto" w:fill="FFFFFF"/>
        </w:rPr>
      </w:pPr>
      <w:r w:rsidRPr="008E18ED">
        <w:rPr>
          <w:rFonts w:ascii="Verdana" w:hAnsi="Verdana"/>
          <w:color w:val="000000"/>
          <w:sz w:val="20"/>
          <w:szCs w:val="20"/>
          <w:shd w:val="clear" w:color="auto" w:fill="FFFFFF"/>
        </w:rPr>
        <w:br/>
      </w:r>
      <w:r w:rsidRPr="008E18ED">
        <w:rPr>
          <w:rFonts w:ascii="Verdana" w:hAnsi="Verdana"/>
          <w:color w:val="000000"/>
          <w:sz w:val="20"/>
          <w:szCs w:val="20"/>
          <w:shd w:val="clear" w:color="auto" w:fill="FFFFFF"/>
        </w:rPr>
        <w:br/>
      </w:r>
      <w:r w:rsidRPr="008E18ED">
        <w:rPr>
          <w:rStyle w:val="Strong"/>
          <w:rFonts w:ascii="Verdana" w:hAnsi="Verdana"/>
          <w:color w:val="000000"/>
          <w:sz w:val="20"/>
          <w:szCs w:val="20"/>
          <w:u w:val="single"/>
          <w:shd w:val="clear" w:color="auto" w:fill="FFFFFF"/>
        </w:rPr>
        <w:t>Duties and Responsibilities:</w:t>
      </w:r>
    </w:p>
    <w:p w:rsidR="00A66A07" w:rsidRPr="00A66A07" w:rsidRDefault="00A66A07" w:rsidP="00A66A07">
      <w:pPr>
        <w:rPr>
          <w:rFonts w:asciiTheme="minorHAnsi" w:hAnsiTheme="minorHAnsi"/>
          <w:sz w:val="22"/>
          <w:szCs w:val="22"/>
        </w:rPr>
      </w:pPr>
      <w:r w:rsidRPr="00A66A07">
        <w:rPr>
          <w:rFonts w:asciiTheme="minorHAnsi" w:hAnsiTheme="minorHAnsi"/>
          <w:sz w:val="22"/>
          <w:szCs w:val="22"/>
        </w:rPr>
        <w:t>Skills and Abilities:</w:t>
      </w:r>
    </w:p>
    <w:p w:rsidR="00A66A07" w:rsidRPr="00A66A07" w:rsidRDefault="00A66A07" w:rsidP="00A66A07">
      <w:pPr>
        <w:pStyle w:val="ListParagraph"/>
        <w:numPr>
          <w:ilvl w:val="0"/>
          <w:numId w:val="3"/>
        </w:numPr>
        <w:rPr>
          <w:rFonts w:asciiTheme="minorHAnsi" w:hAnsiTheme="minorHAnsi"/>
          <w:sz w:val="22"/>
          <w:szCs w:val="22"/>
        </w:rPr>
      </w:pPr>
      <w:r w:rsidRPr="00A66A07">
        <w:rPr>
          <w:rFonts w:asciiTheme="minorHAnsi" w:hAnsiTheme="minorHAnsi"/>
          <w:sz w:val="22"/>
          <w:szCs w:val="22"/>
        </w:rPr>
        <w:t>Employee should be an individual with extensive library experience demonstrating ability to handle higher level responsibilities.</w:t>
      </w:r>
    </w:p>
    <w:p w:rsidR="00A66A07" w:rsidRPr="00A66A07" w:rsidRDefault="00A66A07" w:rsidP="00A66A07">
      <w:pPr>
        <w:pStyle w:val="ListParagraph"/>
        <w:numPr>
          <w:ilvl w:val="0"/>
          <w:numId w:val="3"/>
        </w:numPr>
        <w:rPr>
          <w:rFonts w:asciiTheme="minorHAnsi" w:hAnsiTheme="minorHAnsi"/>
          <w:sz w:val="22"/>
          <w:szCs w:val="22"/>
        </w:rPr>
      </w:pPr>
      <w:r w:rsidRPr="00A66A07">
        <w:rPr>
          <w:rFonts w:asciiTheme="minorHAnsi" w:hAnsiTheme="minorHAnsi"/>
          <w:sz w:val="22"/>
          <w:szCs w:val="22"/>
        </w:rPr>
        <w:t>Employee should be able to work independently.</w:t>
      </w:r>
    </w:p>
    <w:p w:rsidR="00A66A07" w:rsidRPr="00A66A07" w:rsidRDefault="00A66A07" w:rsidP="00A66A07">
      <w:pPr>
        <w:pStyle w:val="ListParagraph"/>
        <w:numPr>
          <w:ilvl w:val="0"/>
          <w:numId w:val="3"/>
        </w:numPr>
        <w:rPr>
          <w:rFonts w:asciiTheme="minorHAnsi" w:hAnsiTheme="minorHAnsi"/>
          <w:sz w:val="22"/>
          <w:szCs w:val="22"/>
        </w:rPr>
      </w:pPr>
      <w:r w:rsidRPr="00A66A07">
        <w:rPr>
          <w:rFonts w:asciiTheme="minorHAnsi" w:hAnsiTheme="minorHAnsi"/>
          <w:sz w:val="22"/>
          <w:szCs w:val="22"/>
        </w:rPr>
        <w:t>The employee is expected to handle specific responsibilities under the direction of the Interlibrary Loan &amp; Reserves Specialist.</w:t>
      </w:r>
    </w:p>
    <w:p w:rsidR="00A66A07" w:rsidRPr="00A66A07" w:rsidRDefault="00A66A07" w:rsidP="00A66A07">
      <w:pPr>
        <w:rPr>
          <w:rFonts w:asciiTheme="minorHAnsi" w:hAnsiTheme="minorHAnsi"/>
          <w:sz w:val="22"/>
          <w:szCs w:val="22"/>
        </w:rPr>
      </w:pPr>
      <w:r w:rsidRPr="00A66A07">
        <w:rPr>
          <w:rFonts w:asciiTheme="minorHAnsi" w:hAnsiTheme="minorHAnsi"/>
          <w:sz w:val="22"/>
          <w:szCs w:val="22"/>
        </w:rPr>
        <w:t>General:</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Support the delivery of interlibrary loan and information delivery services.</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 xml:space="preserve">Assist in handling patron financial and borrowing accounts by checking patron records and researching claims. </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Assist in coordinating stacks searches</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Exhibit discretion and strict adherence to FERPA guidelines</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Complete reserves item processing for placement and removal.</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Provide exemplary customer service.</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Provide information desk support as needed.</w:t>
      </w:r>
    </w:p>
    <w:p w:rsidR="00A66A07" w:rsidRPr="00A66A07" w:rsidRDefault="00A66A07" w:rsidP="00A66A07">
      <w:pPr>
        <w:pStyle w:val="ListParagraph"/>
        <w:numPr>
          <w:ilvl w:val="0"/>
          <w:numId w:val="2"/>
        </w:numPr>
        <w:rPr>
          <w:rFonts w:asciiTheme="minorHAnsi" w:hAnsiTheme="minorHAnsi"/>
          <w:sz w:val="22"/>
          <w:szCs w:val="22"/>
        </w:rPr>
      </w:pPr>
      <w:r w:rsidRPr="00A66A07">
        <w:rPr>
          <w:rFonts w:asciiTheme="minorHAnsi" w:hAnsiTheme="minorHAnsi"/>
          <w:sz w:val="22"/>
          <w:szCs w:val="22"/>
        </w:rPr>
        <w:t>Other duties as assigned.</w:t>
      </w:r>
    </w:p>
    <w:p w:rsidR="001F42DA" w:rsidRDefault="001F42DA" w:rsidP="001F42DA">
      <w:pPr>
        <w:shd w:val="clear" w:color="auto" w:fill="FFFFFF"/>
      </w:pPr>
      <w:r w:rsidRPr="008E18ED">
        <w:rPr>
          <w:rFonts w:ascii="Verdana" w:hAnsi="Verdana"/>
          <w:color w:val="000000"/>
          <w:sz w:val="20"/>
          <w:szCs w:val="20"/>
          <w:shd w:val="clear" w:color="auto" w:fill="FFFFFF"/>
        </w:rPr>
        <w:br/>
      </w:r>
    </w:p>
    <w:p w:rsidR="001F42DA" w:rsidRDefault="001F42DA" w:rsidP="001F42DA">
      <w:pPr>
        <w:pStyle w:val="NormalWeb"/>
        <w:spacing w:before="0" w:beforeAutospacing="0" w:after="0" w:afterAutospacing="0"/>
        <w:rPr>
          <w:rStyle w:val="Strong"/>
          <w:rFonts w:ascii="Verdana" w:hAnsi="Verdana"/>
          <w:color w:val="000000"/>
          <w:sz w:val="20"/>
          <w:szCs w:val="20"/>
          <w:u w:val="single"/>
        </w:rPr>
      </w:pPr>
    </w:p>
    <w:p w:rsidR="001F42DA" w:rsidRPr="001F42DA" w:rsidRDefault="001F42DA" w:rsidP="001F42DA">
      <w:pPr>
        <w:pStyle w:val="NormalWeb"/>
        <w:spacing w:before="0" w:beforeAutospacing="0" w:after="0" w:afterAutospacing="0"/>
        <w:rPr>
          <w:rFonts w:ascii="Verdana" w:hAnsi="Verdana"/>
          <w:color w:val="FF0000"/>
          <w:sz w:val="20"/>
          <w:szCs w:val="20"/>
        </w:rPr>
      </w:pPr>
      <w:r>
        <w:rPr>
          <w:rStyle w:val="Strong"/>
          <w:rFonts w:ascii="Verdana" w:hAnsi="Verdana"/>
          <w:color w:val="000000"/>
          <w:sz w:val="20"/>
          <w:szCs w:val="20"/>
          <w:u w:val="single"/>
        </w:rPr>
        <w:t>Environmental and Working Conditions</w:t>
      </w:r>
      <w:proofErr w:type="gramStart"/>
      <w:r>
        <w:rPr>
          <w:rStyle w:val="Strong"/>
          <w:rFonts w:ascii="Verdana" w:hAnsi="Verdana"/>
          <w:color w:val="000000"/>
          <w:sz w:val="20"/>
          <w:szCs w:val="20"/>
          <w:u w:val="single"/>
        </w:rPr>
        <w:t>:</w:t>
      </w:r>
      <w:proofErr w:type="gramEnd"/>
      <w:r>
        <w:rPr>
          <w:rFonts w:ascii="Verdana" w:hAnsi="Verdana"/>
          <w:color w:val="000000"/>
          <w:sz w:val="20"/>
          <w:szCs w:val="20"/>
        </w:rPr>
        <w:br/>
        <w:t xml:space="preserve">Normal environment found in an educational setting. </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u w:val="single"/>
        </w:rPr>
        <w:t>Physical Demands and Aptitudes</w:t>
      </w:r>
      <w:proofErr w:type="gramStart"/>
      <w:r>
        <w:rPr>
          <w:rStyle w:val="Strong"/>
          <w:rFonts w:ascii="Verdana" w:hAnsi="Verdana"/>
          <w:color w:val="000000"/>
          <w:sz w:val="20"/>
          <w:szCs w:val="20"/>
          <w:u w:val="single"/>
        </w:rPr>
        <w:t>:</w:t>
      </w:r>
      <w:proofErr w:type="gramEnd"/>
      <w:r w:rsidR="00A66A07">
        <w:rPr>
          <w:rFonts w:ascii="Verdana" w:hAnsi="Verdana"/>
          <w:color w:val="000000"/>
          <w:sz w:val="20"/>
          <w:szCs w:val="20"/>
        </w:rPr>
        <w:br/>
        <w:t xml:space="preserve">Able to lift 5 </w:t>
      </w:r>
      <w:r>
        <w:rPr>
          <w:rFonts w:ascii="Verdana" w:hAnsi="Verdana"/>
          <w:color w:val="000000"/>
          <w:sz w:val="20"/>
          <w:szCs w:val="20"/>
        </w:rPr>
        <w:t>po</w:t>
      </w:r>
      <w:r w:rsidR="00A66A07">
        <w:rPr>
          <w:rFonts w:ascii="Verdana" w:hAnsi="Verdana"/>
          <w:color w:val="000000"/>
          <w:sz w:val="20"/>
          <w:szCs w:val="20"/>
        </w:rPr>
        <w:t>unds on a regular basis and 20</w:t>
      </w:r>
      <w:r>
        <w:rPr>
          <w:rFonts w:ascii="Verdana" w:hAnsi="Verdana"/>
          <w:color w:val="000000"/>
          <w:sz w:val="20"/>
          <w:szCs w:val="20"/>
        </w:rPr>
        <w:t xml:space="preserve"> pounds maximum, periodically.  Even though the weight lifted may be a small amount, a job is in this category when it requires walking or standing to a significant degree, as well as pushing and pulling of arm and/or leg controls.  Job requires the ability to reach, handle, finger, feel, talk, hear, see, squat, and kneel.</w:t>
      </w:r>
      <w:r>
        <w:rPr>
          <w:rStyle w:val="Strong"/>
          <w:rFonts w:ascii="Verdana" w:hAnsi="Verdana"/>
          <w:color w:val="000000"/>
          <w:sz w:val="20"/>
          <w:szCs w:val="20"/>
        </w:rPr>
        <w:t> </w:t>
      </w:r>
    </w:p>
    <w:p w:rsidR="001F42DA" w:rsidRDefault="001F42DA" w:rsidP="001F42DA">
      <w:pPr>
        <w:ind w:right="90"/>
        <w:rPr>
          <w:b/>
          <w:sz w:val="20"/>
          <w:szCs w:val="20"/>
        </w:rPr>
      </w:pPr>
    </w:p>
    <w:p w:rsidR="001F42DA" w:rsidRDefault="001F42DA" w:rsidP="001F42DA">
      <w:pPr>
        <w:ind w:right="90"/>
        <w:rPr>
          <w:b/>
          <w:sz w:val="20"/>
          <w:szCs w:val="20"/>
        </w:rPr>
      </w:pPr>
    </w:p>
    <w:p w:rsidR="001F42DA" w:rsidRPr="00CB5AC7" w:rsidRDefault="001F42DA" w:rsidP="001F42DA">
      <w:pPr>
        <w:ind w:right="90"/>
        <w:rPr>
          <w:i/>
          <w:sz w:val="20"/>
          <w:szCs w:val="20"/>
        </w:rPr>
      </w:pPr>
      <w:r w:rsidRPr="00CB5AC7">
        <w:rPr>
          <w:b/>
          <w:sz w:val="20"/>
          <w:szCs w:val="20"/>
        </w:rPr>
        <w:t>Employee Signature:  ______________________________</w:t>
      </w:r>
      <w:r>
        <w:rPr>
          <w:b/>
          <w:sz w:val="20"/>
          <w:szCs w:val="20"/>
        </w:rPr>
        <w:t>______</w:t>
      </w:r>
      <w:r w:rsidRPr="00CB5AC7">
        <w:rPr>
          <w:b/>
          <w:sz w:val="20"/>
          <w:szCs w:val="20"/>
        </w:rPr>
        <w:t>_________   Date:  _____</w:t>
      </w:r>
      <w:r>
        <w:rPr>
          <w:b/>
          <w:sz w:val="20"/>
          <w:szCs w:val="20"/>
        </w:rPr>
        <w:t>_________</w:t>
      </w:r>
      <w:r w:rsidRPr="00CB5AC7">
        <w:rPr>
          <w:b/>
          <w:sz w:val="20"/>
          <w:szCs w:val="20"/>
        </w:rPr>
        <w:t>__________</w:t>
      </w:r>
      <w:r>
        <w:rPr>
          <w:b/>
          <w:sz w:val="20"/>
          <w:szCs w:val="20"/>
        </w:rPr>
        <w:br/>
      </w:r>
    </w:p>
    <w:p w:rsidR="001F42DA" w:rsidRDefault="001F42DA" w:rsidP="001F42DA">
      <w:pPr>
        <w:rPr>
          <w:sz w:val="20"/>
        </w:rPr>
      </w:pPr>
      <w:r w:rsidRPr="00CB5AC7">
        <w:rPr>
          <w:i/>
          <w:sz w:val="20"/>
          <w:szCs w:val="20"/>
        </w:rPr>
        <w:t>This job description is not intended to be and should not be construed as an “all inclusive” list of all the responsibilities, skills or working conditions associated with the position.  While it is intended to accurately reflect the position activities and requirements, Brenau University reserves the right to modify, add, or remove duties and assign duties as necessary.</w:t>
      </w:r>
      <w:r>
        <w:rPr>
          <w:i/>
          <w:sz w:val="20"/>
          <w:szCs w:val="20"/>
        </w:rPr>
        <w:t xml:space="preserve"> </w:t>
      </w:r>
      <w:r w:rsidRPr="00CB5AC7">
        <w:rPr>
          <w:i/>
          <w:sz w:val="20"/>
          <w:szCs w:val="20"/>
        </w:rPr>
        <w:t>By signing this job description, I am agreeing that I am</w:t>
      </w:r>
      <w:r>
        <w:rPr>
          <w:i/>
          <w:sz w:val="20"/>
          <w:szCs w:val="20"/>
        </w:rPr>
        <w:t xml:space="preserve"> willing and </w:t>
      </w:r>
      <w:r w:rsidRPr="00CB5AC7">
        <w:rPr>
          <w:i/>
          <w:sz w:val="20"/>
          <w:szCs w:val="20"/>
        </w:rPr>
        <w:t xml:space="preserve">capable of performing the above outlined </w:t>
      </w:r>
      <w:proofErr w:type="spellStart"/>
      <w:r w:rsidRPr="00CB5AC7">
        <w:rPr>
          <w:i/>
          <w:sz w:val="20"/>
          <w:szCs w:val="20"/>
        </w:rPr>
        <w:t>dutie</w:t>
      </w:r>
      <w:proofErr w:type="spellEnd"/>
    </w:p>
    <w:p w:rsidR="00C61511" w:rsidRDefault="00C61511" w:rsidP="00783969">
      <w:pPr>
        <w:pStyle w:val="BodyText"/>
        <w:spacing w:line="360" w:lineRule="auto"/>
      </w:pPr>
      <w:r>
        <w:tab/>
      </w:r>
      <w:r>
        <w:tab/>
      </w:r>
      <w:r>
        <w:tab/>
      </w:r>
      <w:r>
        <w:tab/>
      </w:r>
      <w:r>
        <w:tab/>
      </w:r>
      <w:r>
        <w:tab/>
      </w:r>
      <w:r>
        <w:tab/>
      </w:r>
    </w:p>
    <w:sectPr w:rsidR="00C61511" w:rsidSect="00AE3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039C3"/>
    <w:multiLevelType w:val="hybridMultilevel"/>
    <w:tmpl w:val="6A2C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03823"/>
    <w:multiLevelType w:val="hybridMultilevel"/>
    <w:tmpl w:val="08C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A4B42"/>
    <w:multiLevelType w:val="hybridMultilevel"/>
    <w:tmpl w:val="AF5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FF"/>
    <w:rsid w:val="000F2C10"/>
    <w:rsid w:val="0011058F"/>
    <w:rsid w:val="0011757E"/>
    <w:rsid w:val="001F42DA"/>
    <w:rsid w:val="001F545B"/>
    <w:rsid w:val="00251B09"/>
    <w:rsid w:val="003304F1"/>
    <w:rsid w:val="003C1363"/>
    <w:rsid w:val="003D338F"/>
    <w:rsid w:val="00587CF4"/>
    <w:rsid w:val="006779E0"/>
    <w:rsid w:val="006E688C"/>
    <w:rsid w:val="006E77A5"/>
    <w:rsid w:val="00783969"/>
    <w:rsid w:val="00795F88"/>
    <w:rsid w:val="007E2632"/>
    <w:rsid w:val="00816EA8"/>
    <w:rsid w:val="008A6486"/>
    <w:rsid w:val="008E1EAB"/>
    <w:rsid w:val="00A66A07"/>
    <w:rsid w:val="00AE34C9"/>
    <w:rsid w:val="00C61511"/>
    <w:rsid w:val="00C70251"/>
    <w:rsid w:val="00D97625"/>
    <w:rsid w:val="00E679CF"/>
    <w:rsid w:val="00F926A2"/>
    <w:rsid w:val="00F9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rPr>
      <w:sz w:val="20"/>
    </w:rPr>
  </w:style>
  <w:style w:type="paragraph" w:styleId="BalloonText">
    <w:name w:val="Balloon Text"/>
    <w:basedOn w:val="Normal"/>
    <w:semiHidden/>
    <w:rsid w:val="00F94BFF"/>
    <w:rPr>
      <w:rFonts w:ascii="Tahoma" w:hAnsi="Tahoma" w:cs="Tahoma"/>
      <w:sz w:val="16"/>
      <w:szCs w:val="16"/>
    </w:rPr>
  </w:style>
  <w:style w:type="character" w:styleId="Hyperlink">
    <w:name w:val="Hyperlink"/>
    <w:basedOn w:val="DefaultParagraphFont"/>
    <w:uiPriority w:val="99"/>
    <w:unhideWhenUsed/>
    <w:rsid w:val="001F42DA"/>
    <w:rPr>
      <w:color w:val="0563C1" w:themeColor="hyperlink"/>
      <w:u w:val="single"/>
    </w:rPr>
  </w:style>
  <w:style w:type="character" w:styleId="Strong">
    <w:name w:val="Strong"/>
    <w:uiPriority w:val="22"/>
    <w:qFormat/>
    <w:rsid w:val="001F42DA"/>
    <w:rPr>
      <w:b/>
      <w:bCs/>
    </w:rPr>
  </w:style>
  <w:style w:type="paragraph" w:styleId="NormalWeb">
    <w:name w:val="Normal (Web)"/>
    <w:basedOn w:val="Normal"/>
    <w:uiPriority w:val="99"/>
    <w:unhideWhenUsed/>
    <w:rsid w:val="001F42DA"/>
    <w:pPr>
      <w:spacing w:before="100" w:beforeAutospacing="1" w:after="100" w:afterAutospacing="1"/>
    </w:pPr>
    <w:rPr>
      <w:rFonts w:ascii="Times New Roman" w:hAnsi="Times New Roman"/>
    </w:rPr>
  </w:style>
  <w:style w:type="paragraph" w:styleId="ListParagraph">
    <w:name w:val="List Paragraph"/>
    <w:basedOn w:val="Normal"/>
    <w:uiPriority w:val="34"/>
    <w:qFormat/>
    <w:rsid w:val="00A66A07"/>
    <w:pPr>
      <w:ind w:left="720"/>
      <w:contextualSpacing/>
    </w:pPr>
    <w:rPr>
      <w:rFonts w:ascii="Times New Roman" w:eastAsiaTheme="minorHAnsi" w:hAnsi="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rPr>
      <w:sz w:val="20"/>
    </w:rPr>
  </w:style>
  <w:style w:type="paragraph" w:styleId="BalloonText">
    <w:name w:val="Balloon Text"/>
    <w:basedOn w:val="Normal"/>
    <w:semiHidden/>
    <w:rsid w:val="00F94BFF"/>
    <w:rPr>
      <w:rFonts w:ascii="Tahoma" w:hAnsi="Tahoma" w:cs="Tahoma"/>
      <w:sz w:val="16"/>
      <w:szCs w:val="16"/>
    </w:rPr>
  </w:style>
  <w:style w:type="character" w:styleId="Hyperlink">
    <w:name w:val="Hyperlink"/>
    <w:basedOn w:val="DefaultParagraphFont"/>
    <w:uiPriority w:val="99"/>
    <w:unhideWhenUsed/>
    <w:rsid w:val="001F42DA"/>
    <w:rPr>
      <w:color w:val="0563C1" w:themeColor="hyperlink"/>
      <w:u w:val="single"/>
    </w:rPr>
  </w:style>
  <w:style w:type="character" w:styleId="Strong">
    <w:name w:val="Strong"/>
    <w:uiPriority w:val="22"/>
    <w:qFormat/>
    <w:rsid w:val="001F42DA"/>
    <w:rPr>
      <w:b/>
      <w:bCs/>
    </w:rPr>
  </w:style>
  <w:style w:type="paragraph" w:styleId="NormalWeb">
    <w:name w:val="Normal (Web)"/>
    <w:basedOn w:val="Normal"/>
    <w:uiPriority w:val="99"/>
    <w:unhideWhenUsed/>
    <w:rsid w:val="001F42DA"/>
    <w:pPr>
      <w:spacing w:before="100" w:beforeAutospacing="1" w:after="100" w:afterAutospacing="1"/>
    </w:pPr>
    <w:rPr>
      <w:rFonts w:ascii="Times New Roman" w:hAnsi="Times New Roman"/>
    </w:rPr>
  </w:style>
  <w:style w:type="paragraph" w:styleId="ListParagraph">
    <w:name w:val="List Paragraph"/>
    <w:basedOn w:val="Normal"/>
    <w:uiPriority w:val="34"/>
    <w:qFormat/>
    <w:rsid w:val="00A66A07"/>
    <w:pPr>
      <w:ind w:left="720"/>
      <w:contextualSpacing/>
    </w:pPr>
    <w:rPr>
      <w:rFonts w:ascii="Times New Roman" w:eastAsiaTheme="minorHAnsi"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BRENAU UNIVERSITY</vt:lpstr>
    </vt:vector>
  </TitlesOfParts>
  <Company>Brenau University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BRENAU UNIVERSITY</dc:title>
  <dc:creator>BRENAU UNIVERSITY</dc:creator>
  <cp:lastModifiedBy>Library Circulation login</cp:lastModifiedBy>
  <cp:revision>4</cp:revision>
  <cp:lastPrinted>2016-06-15T21:01:00Z</cp:lastPrinted>
  <dcterms:created xsi:type="dcterms:W3CDTF">2016-06-15T21:01:00Z</dcterms:created>
  <dcterms:modified xsi:type="dcterms:W3CDTF">2016-06-15T21:02:00Z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-1467447707</vt:i4>
  </property>
  <property fmtid="{D5CDD505-2E9C-101B-9397-08002B2CF9AE}" pid="3" name="_EmailSubject">
    <vt:lpwstr>Forms</vt:lpwstr>
  </property>
  <property fmtid="{D5CDD505-2E9C-101B-9397-08002B2CF9AE}" pid="4" name="_AuthorEmail">
    <vt:lpwstr>jsaunders@brenau.edu</vt:lpwstr>
  </property>
  <property fmtid="{D5CDD505-2E9C-101B-9397-08002B2CF9AE}" pid="5" name="_AuthorEmailDisplayName">
    <vt:lpwstr>Saunders, Jeanne</vt:lpwstr>
  </property>
  <property fmtid="{D5CDD505-2E9C-101B-9397-08002B2CF9AE}" pid="6" name="_ReviewingToolsShownOnce">
    <vt:lpwstr/>
  </property>
</Properties>
</file>